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№880-</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ind w:left="0" w:right="3628" w:hanging="0"/>
        <w:jc w:val="both"/>
        <w:textAlignment w:val="baseline"/>
        <w:rPr>
          <w:b/>
          <w:b/>
          <w:lang w:val="uk-UA"/>
        </w:rPr>
      </w:pPr>
      <w:r>
        <w:rPr>
          <w:b/>
          <w:lang w:val="uk-UA"/>
        </w:rPr>
        <w:t>Про затвердження гр. Троцковцю В. М. проекту землеустрою щодо відведення земельної ділянки для індивідуального садівництва, що розташована в обслуговуючому кооперативі інвалідів- колясочників “Благодійність”, ділянка №212 за межами населених пунктів на території Борівської сільської ради Зміївського району Харківської області</w:t>
      </w:r>
    </w:p>
    <w:p>
      <w:pPr>
        <w:pStyle w:val="Normal"/>
        <w:shd w:val="clear" w:fill="FFFFFF"/>
        <w:ind w:left="0" w:right="4819" w:hanging="0"/>
        <w:jc w:val="both"/>
        <w:rPr>
          <w:b/>
          <w:b/>
          <w:lang w:val="uk-UA"/>
        </w:rPr>
      </w:pPr>
      <w:r>
        <w:rPr>
          <w:b/>
          <w:lang w:val="uk-UA"/>
        </w:rPr>
      </w:r>
    </w:p>
    <w:p>
      <w:pPr>
        <w:pStyle w:val="Normal"/>
        <w:keepNext/>
        <w:widowControl w:val="false"/>
        <w:shd w:val="clear" w:fill="FFFFFF"/>
        <w:suppressAutoHyphens w:val="true"/>
        <w:bidi w:val="0"/>
        <w:ind w:left="0" w:right="0" w:firstLine="567"/>
        <w:jc w:val="both"/>
        <w:textAlignment w:val="baseline"/>
        <w:rPr/>
      </w:pPr>
      <w:r>
        <w:rPr>
          <w:lang w:val="uk-UA"/>
        </w:rPr>
        <w:t xml:space="preserve">Розглянувши заяву гр. Троцковця Владислава Миколайовича, ідентифікаційний номер  </w:t>
      </w:r>
      <w:r>
        <w:rPr>
          <w:lang w:val="uk-UA"/>
        </w:rPr>
        <w:t>Х</w:t>
      </w:r>
      <w:r>
        <w:rPr>
          <w:lang w:val="uk-UA"/>
        </w:rPr>
        <w:t xml:space="preserve">, який зареєстрована за адресою </w:t>
      </w:r>
      <w:r>
        <w:rPr>
          <w:lang w:val="uk-UA"/>
        </w:rPr>
        <w:t>Х</w:t>
      </w:r>
      <w:r>
        <w:rPr>
          <w:lang w:val="uk-UA"/>
        </w:rPr>
        <w:t>, про затвердження проекту землеустрою щодо відведення земельної ділянки для індивідуального садівництва, що розташована в обслуговуючому кооперативі інвалідів- колясочників “Благодійність”, ділянка № 212 за межами населених пунктів на території Борівської сільської ради Зміївського району Харківської області, враховуючи надану технічну документацію із землеустрою, виконану ФОП Ткачов О. М., витяг з Державного земельного кадастру про земельну ділянку №НВ-6315484032021 від 11.06.2021 року, виданий відділом у Новоград- Волинському районі Головного управління Держгеокадастру у Житомирській області, керуючись ст. 12 п. «б», ст. 35, 118, 121, 122, 186 Земельного Кодексу України, ст. 25 Закону України «Про землеустрій», ст. 26 п.34 Закону України «Про місцеве самоврядування» Зміївська міська рада</w:t>
      </w:r>
    </w:p>
    <w:p>
      <w:pPr>
        <w:pStyle w:val="Normal"/>
        <w:shd w:val="clear" w:fill="FFFFFF"/>
        <w:ind w:left="0" w:right="0" w:firstLine="851"/>
        <w:jc w:val="both"/>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Затвердити гр. Троцковцю Владиславу Миколайовичу,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проект землеустрою щодо відведення земельної ділянки за рахунок земель комунальної власності сільськогосподарського призначення, угіддя – багаторічні насадження для індивідуального садівництва, розташованої в обслуговуючому кооперативі інвалідів- колясочників «Благодійність», ділянка №212, (код КВЦПЗ - 01.05), площею 0.1119 га., за межами населених пунктів на території Борівської сільської ради, Зміївського району, Харківської області.</w:t>
      </w:r>
    </w:p>
    <w:p>
      <w:pPr>
        <w:pStyle w:val="Normal"/>
        <w:widowControl w:val="false"/>
        <w:shd w:val="clear" w:color="auto" w:fill="FFFFFF"/>
        <w:suppressAutoHyphens w:val="true"/>
        <w:bidi w:val="0"/>
        <w:ind w:left="0" w:right="0" w:firstLine="567"/>
        <w:jc w:val="both"/>
        <w:textAlignment w:val="baseline"/>
        <w:rPr>
          <w:lang w:val="uk-UA"/>
        </w:rPr>
      </w:pPr>
      <w:r>
        <w:rPr>
          <w:lang w:val="uk-UA"/>
        </w:rPr>
        <w:t xml:space="preserve">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2. Передати  із  земель  комунальної  власності  Зміївської  міської  ради  у  власність гр. Троцковцю Владиславу Миколайовичу, земельну ділянку кадастровий номер: 6321781000:01:016:0095, площею 0,1119 га., </w:t>
      </w:r>
      <w:r>
        <w:rPr>
          <w:lang w:val="en-US"/>
        </w:rPr>
        <w:t>(</w:t>
      </w:r>
      <w:r>
        <w:rPr>
          <w:lang w:val="uk-UA"/>
        </w:rPr>
        <w:t>багаторічні насадження 0.1119 га., з них багаторічні насадження 0.1119 га), що розташована в обслуговуючому кооперативі інвалідів - колясочників «Благодійсність», ділянка № 212  на території Зміївської міської ради.</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3. Відомості про обмеження у використанні земельної ділянки, кадастровий номер 6321781000:01:016:0095,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4. Рекомендувати гр. Троцковцю Владиславу Миколайовичу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5. Копію даного рішення направити в ГУ ДПС у Харківській області.</w:t>
      </w:r>
    </w:p>
    <w:p>
      <w:pPr>
        <w:pStyle w:val="Normal"/>
        <w:shd w:val="clear" w:fill="FFFFFF"/>
        <w:ind w:left="0" w:right="0" w:firstLine="708"/>
        <w:jc w:val="both"/>
        <w:rPr>
          <w:lang w:val="uk-UA"/>
        </w:rPr>
      </w:pPr>
      <w:r>
        <w:rPr>
          <w:lang w:val="uk-UA"/>
        </w:rPr>
      </w:r>
    </w:p>
    <w:p>
      <w:pPr>
        <w:pStyle w:val="Normal"/>
        <w:keepNext/>
        <w:widowControl/>
        <w:shd w:val="clear" w:color="auto" w:fill="FFFFFF"/>
        <w:tabs>
          <w:tab w:val="left" w:pos="4766" w:leader="none"/>
          <w:tab w:val="left" w:pos="4934" w:leader="none"/>
        </w:tabs>
        <w:suppressAutoHyphens w:val="false"/>
        <w:bidi w:val="0"/>
        <w:ind w:left="0" w:right="0" w:firstLine="567"/>
        <w:jc w:val="both"/>
        <w:textAlignment w:val="baseline"/>
        <w:rPr>
          <w:rFonts w:eastAsia="Times New Roman" w:cs="Times New Roman"/>
          <w:b w:val="false"/>
          <w:b w:val="false"/>
          <w:bCs w:val="false"/>
          <w:lang w:val="uk-UA" w:bidi="ar-SA"/>
        </w:rPr>
      </w:pPr>
      <w:r>
        <w:rPr>
          <w:rFonts w:eastAsia="Times New Roman" w:cs="Times New Roman"/>
          <w:b w:val="false"/>
          <w:bCs w:val="false"/>
          <w:color w:val="000000"/>
          <w:highlight w:val="white"/>
          <w:lang w:val="uk-UA" w:bidi="ar-S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Application>LibreOffice/5.1.6.2$Linux_X86_64 LibreOffice_project/10m0$Build-2</Application>
  <Pages>2</Pages>
  <Words>399</Words>
  <Characters>2878</Characters>
  <CharactersWithSpaces>3494</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2021-07-26T11:39:08Z</cp:lastPrinted>
  <dcterms:modified xsi:type="dcterms:W3CDTF">2021-07-28T11:01:54Z</dcterms:modified>
  <cp:revision>71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